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3B8E" w14:textId="77777777"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14:paraId="1A875E00" w14:textId="77777777"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14:paraId="562DEE4E" w14:textId="77777777"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14:paraId="3B1C0B0A" w14:textId="423B1755"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14:paraId="6366E35A" w14:textId="77777777"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14:paraId="58C954F1" w14:textId="1D9DF7DE" w:rsidR="00144948" w:rsidRDefault="00BE400F" w:rsidP="00144948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Niederösterreichisch-Tschechische</w:t>
      </w:r>
      <w:r w:rsidR="00144948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 xml:space="preserve"> Museumstag</w:t>
      </w:r>
      <w:r w:rsidR="004612A2">
        <w:rPr>
          <w:rFonts w:ascii="Tahoma" w:hAnsi="Tahoma" w:cs="Tahoma"/>
          <w:b/>
          <w:sz w:val="24"/>
          <w:szCs w:val="24"/>
        </w:rPr>
        <w:t>:</w:t>
      </w:r>
    </w:p>
    <w:p w14:paraId="068FDA82" w14:textId="381EB754" w:rsidR="00144948" w:rsidRDefault="00144948" w:rsidP="00144948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Vorträge zum Nachhören</w:t>
      </w:r>
      <w:r w:rsidR="004612A2">
        <w:rPr>
          <w:rFonts w:ascii="Tahoma" w:hAnsi="Tahoma" w:cs="Tahoma"/>
          <w:b/>
          <w:sz w:val="24"/>
          <w:szCs w:val="24"/>
        </w:rPr>
        <w:t xml:space="preserve"> </w:t>
      </w:r>
      <w:r w:rsidR="0037258A">
        <w:rPr>
          <w:rFonts w:ascii="Tahoma" w:hAnsi="Tahoma" w:cs="Tahoma"/>
          <w:b/>
          <w:sz w:val="24"/>
          <w:szCs w:val="24"/>
        </w:rPr>
        <w:t>und</w:t>
      </w:r>
      <w:r w:rsidR="004612A2">
        <w:rPr>
          <w:rFonts w:ascii="Tahoma" w:hAnsi="Tahoma" w:cs="Tahoma"/>
          <w:b/>
          <w:sz w:val="24"/>
          <w:szCs w:val="24"/>
        </w:rPr>
        <w:t xml:space="preserve"> Einladung zu vertiefenden Gesprächsrunden </w:t>
      </w:r>
    </w:p>
    <w:p w14:paraId="5ECAD145" w14:textId="57BE511E" w:rsidR="00C9416C" w:rsidRDefault="00C9416C" w:rsidP="00453712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</w:p>
    <w:p w14:paraId="74088D54" w14:textId="027D9570" w:rsidR="00E7460E" w:rsidRDefault="00144948" w:rsidP="004D123C">
      <w:pPr>
        <w:spacing w:after="0" w:line="240" w:lineRule="auto"/>
        <w:ind w:right="-14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</w:t>
      </w:r>
      <w:r w:rsidR="00BE400F" w:rsidRPr="00453712">
        <w:rPr>
          <w:rFonts w:ascii="Tahoma" w:hAnsi="Tahoma" w:cs="Tahoma"/>
          <w:b/>
          <w:bCs/>
        </w:rPr>
        <w:t xml:space="preserve">rstmals </w:t>
      </w:r>
      <w:r>
        <w:rPr>
          <w:rFonts w:ascii="Tahoma" w:hAnsi="Tahoma" w:cs="Tahoma"/>
          <w:b/>
          <w:bCs/>
        </w:rPr>
        <w:t>fand d</w:t>
      </w:r>
      <w:r w:rsidRPr="00453712">
        <w:rPr>
          <w:rFonts w:ascii="Tahoma" w:hAnsi="Tahoma" w:cs="Tahoma"/>
          <w:b/>
          <w:bCs/>
        </w:rPr>
        <w:t xml:space="preserve">ie jährliche Fachtagung für </w:t>
      </w:r>
      <w:r>
        <w:rPr>
          <w:rFonts w:ascii="Tahoma" w:hAnsi="Tahoma" w:cs="Tahoma"/>
          <w:b/>
          <w:bCs/>
        </w:rPr>
        <w:t>Museen</w:t>
      </w:r>
      <w:r w:rsidRPr="00453712">
        <w:rPr>
          <w:rFonts w:ascii="Tahoma" w:hAnsi="Tahoma" w:cs="Tahoma"/>
          <w:b/>
          <w:bCs/>
        </w:rPr>
        <w:t xml:space="preserve"> </w:t>
      </w:r>
      <w:r w:rsidR="00BE400F" w:rsidRPr="00453712">
        <w:rPr>
          <w:rFonts w:ascii="Tahoma" w:hAnsi="Tahoma" w:cs="Tahoma"/>
          <w:b/>
          <w:bCs/>
        </w:rPr>
        <w:t>als Online-Konferenz statt</w:t>
      </w:r>
      <w:r>
        <w:rPr>
          <w:rFonts w:ascii="Tahoma" w:hAnsi="Tahoma" w:cs="Tahoma"/>
          <w:b/>
          <w:bCs/>
        </w:rPr>
        <w:t xml:space="preserve">. </w:t>
      </w:r>
      <w:r w:rsidR="00E7460E">
        <w:rPr>
          <w:rFonts w:ascii="Tahoma" w:hAnsi="Tahoma" w:cs="Tahoma"/>
          <w:b/>
          <w:bCs/>
        </w:rPr>
        <w:t>342 </w:t>
      </w:r>
      <w:r>
        <w:rPr>
          <w:rFonts w:ascii="Tahoma" w:hAnsi="Tahoma" w:cs="Tahoma"/>
          <w:b/>
          <w:bCs/>
        </w:rPr>
        <w:t>Interessierte</w:t>
      </w:r>
      <w:r w:rsidR="00E7460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waren via Live-Str</w:t>
      </w:r>
      <w:r w:rsidR="00E7460E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am dabei und lauschten Vorträgen zum </w:t>
      </w:r>
      <w:r w:rsidR="00F66C6E">
        <w:rPr>
          <w:rFonts w:ascii="Tahoma" w:hAnsi="Tahoma" w:cs="Tahoma"/>
          <w:b/>
          <w:bCs/>
        </w:rPr>
        <w:t xml:space="preserve">Thema </w:t>
      </w:r>
      <w:r w:rsidR="00F66C6E" w:rsidRPr="00453712">
        <w:rPr>
          <w:rFonts w:ascii="Tahoma" w:hAnsi="Tahoma" w:cs="Tahoma"/>
          <w:b/>
          <w:bCs/>
        </w:rPr>
        <w:t>„Relevante Orte in der Region: Museen bewegen!“</w:t>
      </w:r>
      <w:r w:rsidR="00BE400F" w:rsidRPr="00453712">
        <w:rPr>
          <w:rFonts w:ascii="Tahoma" w:hAnsi="Tahoma" w:cs="Tahoma"/>
          <w:b/>
          <w:bCs/>
        </w:rPr>
        <w:t xml:space="preserve">. </w:t>
      </w:r>
    </w:p>
    <w:p w14:paraId="342230AA" w14:textId="0722CCB9" w:rsidR="00144948" w:rsidRDefault="00BE400F" w:rsidP="004D123C">
      <w:pPr>
        <w:spacing w:after="0" w:line="240" w:lineRule="auto"/>
        <w:ind w:right="-142"/>
        <w:rPr>
          <w:rFonts w:ascii="Tahoma" w:hAnsi="Tahoma" w:cs="Tahoma"/>
          <w:b/>
          <w:bCs/>
        </w:rPr>
      </w:pPr>
      <w:r w:rsidRPr="00453712">
        <w:rPr>
          <w:rFonts w:ascii="Tahoma" w:hAnsi="Tahoma" w:cs="Tahoma"/>
          <w:b/>
          <w:bCs/>
        </w:rPr>
        <w:t xml:space="preserve">Im Rahmen des Interreg-Projekts I-Cult </w:t>
      </w:r>
      <w:r w:rsidR="00144948">
        <w:rPr>
          <w:rFonts w:ascii="Tahoma" w:hAnsi="Tahoma" w:cs="Tahoma"/>
          <w:b/>
          <w:bCs/>
        </w:rPr>
        <w:t>wurde</w:t>
      </w:r>
      <w:r w:rsidR="00453712" w:rsidRPr="00453712">
        <w:rPr>
          <w:rFonts w:ascii="Tahoma" w:hAnsi="Tahoma" w:cs="Tahoma"/>
          <w:b/>
          <w:bCs/>
        </w:rPr>
        <w:t xml:space="preserve"> </w:t>
      </w:r>
      <w:r w:rsidR="00131D63">
        <w:rPr>
          <w:rFonts w:ascii="Tahoma" w:hAnsi="Tahoma" w:cs="Tahoma"/>
          <w:b/>
          <w:bCs/>
        </w:rPr>
        <w:t>der Museumstag</w:t>
      </w:r>
      <w:r w:rsidR="00453712" w:rsidRPr="00453712">
        <w:rPr>
          <w:rFonts w:ascii="Tahoma" w:hAnsi="Tahoma" w:cs="Tahoma"/>
          <w:b/>
          <w:bCs/>
        </w:rPr>
        <w:t xml:space="preserve"> vom Museumsmanagement Niederösterreich mit Partnern aus Südböhmen, </w:t>
      </w:r>
      <w:proofErr w:type="spellStart"/>
      <w:r w:rsidR="00453712" w:rsidRPr="00453712">
        <w:rPr>
          <w:rFonts w:ascii="Tahoma" w:hAnsi="Tahoma" w:cs="Tahoma"/>
          <w:b/>
          <w:bCs/>
        </w:rPr>
        <w:t>Vyso</w:t>
      </w:r>
      <w:r w:rsidR="00CD7FF7" w:rsidRPr="00CD7FF7">
        <w:rPr>
          <w:rFonts w:ascii="Tahoma" w:hAnsi="Tahoma" w:cs="Tahoma"/>
          <w:b/>
          <w:bCs/>
        </w:rPr>
        <w:t>č</w:t>
      </w:r>
      <w:r w:rsidR="00453712" w:rsidRPr="00453712">
        <w:rPr>
          <w:rFonts w:ascii="Tahoma" w:hAnsi="Tahoma" w:cs="Tahoma"/>
          <w:b/>
          <w:bCs/>
        </w:rPr>
        <w:t>ina</w:t>
      </w:r>
      <w:proofErr w:type="spellEnd"/>
      <w:r w:rsidR="00453712" w:rsidRPr="00453712">
        <w:rPr>
          <w:rFonts w:ascii="Tahoma" w:hAnsi="Tahoma" w:cs="Tahoma"/>
          <w:b/>
          <w:bCs/>
        </w:rPr>
        <w:t xml:space="preserve"> und Südmähren organisiert und zweisprachig</w:t>
      </w:r>
      <w:r w:rsidR="00C9416C">
        <w:rPr>
          <w:rFonts w:ascii="Tahoma" w:hAnsi="Tahoma" w:cs="Tahoma"/>
          <w:b/>
          <w:bCs/>
        </w:rPr>
        <w:t xml:space="preserve"> Deutsch-Tschechisch</w:t>
      </w:r>
      <w:r w:rsidR="00453712" w:rsidRPr="00453712">
        <w:rPr>
          <w:rFonts w:ascii="Tahoma" w:hAnsi="Tahoma" w:cs="Tahoma"/>
          <w:b/>
          <w:bCs/>
        </w:rPr>
        <w:t xml:space="preserve"> abgehalten</w:t>
      </w:r>
      <w:r w:rsidR="00144948">
        <w:rPr>
          <w:rFonts w:ascii="Tahoma" w:hAnsi="Tahoma" w:cs="Tahoma"/>
          <w:b/>
          <w:bCs/>
        </w:rPr>
        <w:t>.</w:t>
      </w:r>
    </w:p>
    <w:p w14:paraId="1CE837BB" w14:textId="13AEBF80" w:rsidR="00144948" w:rsidRDefault="00144948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2D0857B5" w14:textId="77777777" w:rsidR="00E7460E" w:rsidRDefault="004612A2" w:rsidP="001934BB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In der Konferenz wurden </w:t>
      </w:r>
      <w:r w:rsidRPr="00BE400F">
        <w:rPr>
          <w:rFonts w:ascii="Tahoma" w:hAnsi="Tahoma" w:cs="Tahoma"/>
        </w:rPr>
        <w:t xml:space="preserve">bemerkenswerte Projekte </w:t>
      </w:r>
      <w:r w:rsidR="0032572D">
        <w:rPr>
          <w:rFonts w:ascii="Tahoma" w:hAnsi="Tahoma" w:cs="Tahoma"/>
        </w:rPr>
        <w:t xml:space="preserve">u.a. </w:t>
      </w:r>
      <w:r w:rsidRPr="00BE400F">
        <w:rPr>
          <w:rFonts w:ascii="Tahoma" w:hAnsi="Tahoma" w:cs="Tahoma"/>
        </w:rPr>
        <w:t xml:space="preserve">aus der tschechisch-niederösterreichischen Region </w:t>
      </w:r>
      <w:hyperlink r:id="rId8" w:history="1">
        <w:proofErr w:type="spellStart"/>
        <w:r w:rsidRPr="00F72104">
          <w:rPr>
            <w:rStyle w:val="Hyperlink"/>
            <w:rFonts w:ascii="Tahoma" w:hAnsi="Tahoma" w:cs="Tahoma"/>
          </w:rPr>
          <w:t>AREAacz</w:t>
        </w:r>
        <w:proofErr w:type="spellEnd"/>
      </w:hyperlink>
      <w:r w:rsidRPr="00BE40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zum Thema </w:t>
      </w:r>
      <w:r w:rsidRPr="00BE400F">
        <w:rPr>
          <w:rFonts w:ascii="Tahoma" w:hAnsi="Tahoma" w:cs="Tahoma"/>
        </w:rPr>
        <w:t xml:space="preserve">Partizipation und digitale Kulturvermittlung in Museen </w:t>
      </w:r>
      <w:r>
        <w:rPr>
          <w:rFonts w:ascii="Tahoma" w:hAnsi="Tahoma" w:cs="Tahoma"/>
        </w:rPr>
        <w:t>vorgestellt. Ein Plädoyer für d</w:t>
      </w:r>
      <w:r w:rsidRPr="00DD586C">
        <w:rPr>
          <w:rFonts w:ascii="Tahoma" w:hAnsi="Tahoma" w:cs="Tahoma"/>
        </w:rPr>
        <w:t xml:space="preserve">as Museum als </w:t>
      </w:r>
      <w:r>
        <w:rPr>
          <w:rFonts w:ascii="Tahoma" w:hAnsi="Tahoma" w:cs="Tahoma"/>
        </w:rPr>
        <w:t xml:space="preserve">inspirierenden </w:t>
      </w:r>
      <w:r w:rsidRPr="00DD586C">
        <w:rPr>
          <w:rFonts w:ascii="Tahoma" w:hAnsi="Tahoma" w:cs="Tahoma"/>
        </w:rPr>
        <w:t>Begegnungsort</w:t>
      </w:r>
      <w:r>
        <w:rPr>
          <w:rFonts w:ascii="Tahoma" w:hAnsi="Tahoma" w:cs="Tahoma"/>
        </w:rPr>
        <w:t xml:space="preserve"> hielt </w:t>
      </w:r>
      <w:r w:rsidRPr="00DD586C">
        <w:rPr>
          <w:rFonts w:ascii="Tahoma" w:hAnsi="Tahoma" w:cs="Tahoma"/>
        </w:rPr>
        <w:t>Helga Steinacher</w:t>
      </w:r>
      <w:r>
        <w:rPr>
          <w:rFonts w:ascii="Tahoma" w:hAnsi="Tahoma" w:cs="Tahoma"/>
        </w:rPr>
        <w:t xml:space="preserve"> (</w:t>
      </w:r>
      <w:r w:rsidRPr="00DD586C">
        <w:rPr>
          <w:rFonts w:ascii="Tahoma" w:hAnsi="Tahoma" w:cs="Tahoma"/>
        </w:rPr>
        <w:t>Akademie der Kultur.Region.Niederösterreich</w:t>
      </w:r>
      <w:r>
        <w:rPr>
          <w:rFonts w:ascii="Tahoma" w:hAnsi="Tahoma" w:cs="Tahoma"/>
        </w:rPr>
        <w:t xml:space="preserve">). </w:t>
      </w:r>
      <w:r w:rsidRPr="0053511E">
        <w:rPr>
          <w:rFonts w:ascii="Tahoma" w:hAnsi="Tahoma" w:cs="Tahoma"/>
        </w:rPr>
        <w:t xml:space="preserve">Silvie </w:t>
      </w:r>
      <w:proofErr w:type="spellStart"/>
      <w:r w:rsidRPr="0053511E">
        <w:rPr>
          <w:rFonts w:ascii="Tahoma" w:hAnsi="Tahoma" w:cs="Tahoma"/>
        </w:rPr>
        <w:t>Čermáková</w:t>
      </w:r>
      <w:proofErr w:type="spellEnd"/>
      <w:r>
        <w:rPr>
          <w:rFonts w:ascii="Tahoma" w:hAnsi="Tahoma" w:cs="Tahoma"/>
        </w:rPr>
        <w:t xml:space="preserve"> (</w:t>
      </w:r>
      <w:r w:rsidRPr="0053511E">
        <w:rPr>
          <w:rFonts w:ascii="Tahoma" w:hAnsi="Tahoma" w:cs="Tahoma"/>
        </w:rPr>
        <w:t xml:space="preserve">Stadträtin der Stadt </w:t>
      </w:r>
      <w:proofErr w:type="spellStart"/>
      <w:r w:rsidRPr="0053511E">
        <w:rPr>
          <w:rFonts w:ascii="Tahoma" w:hAnsi="Tahoma" w:cs="Tahoma"/>
        </w:rPr>
        <w:t>Jihlava</w:t>
      </w:r>
      <w:proofErr w:type="spellEnd"/>
      <w:r w:rsidRPr="0053511E">
        <w:rPr>
          <w:rFonts w:ascii="Tahoma" w:hAnsi="Tahoma" w:cs="Tahoma"/>
        </w:rPr>
        <w:t xml:space="preserve"> für Kultu</w:t>
      </w:r>
      <w:r>
        <w:rPr>
          <w:rFonts w:ascii="Tahoma" w:hAnsi="Tahoma" w:cs="Tahoma"/>
        </w:rPr>
        <w:t xml:space="preserve">r) betonte die </w:t>
      </w:r>
      <w:r w:rsidR="005633AA">
        <w:rPr>
          <w:rFonts w:ascii="Tahoma" w:hAnsi="Tahoma" w:cs="Tahoma"/>
        </w:rPr>
        <w:t xml:space="preserve">Wichtigkeit der </w:t>
      </w:r>
      <w:r>
        <w:rPr>
          <w:rFonts w:ascii="Tahoma" w:hAnsi="Tahoma" w:cs="Tahoma"/>
        </w:rPr>
        <w:t xml:space="preserve">Einbettung des Museums </w:t>
      </w:r>
      <w:proofErr w:type="spellStart"/>
      <w:r w:rsidRPr="00437EC8">
        <w:rPr>
          <w:rFonts w:ascii="Tahoma" w:hAnsi="Tahoma" w:cs="Tahoma"/>
        </w:rPr>
        <w:t>Vysočina</w:t>
      </w:r>
      <w:proofErr w:type="spellEnd"/>
      <w:r w:rsidRPr="00437E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das kulturelle Geschehen der Stadt mittels Kooperationsprojekten mit Bildungseinrichtungen, </w:t>
      </w:r>
      <w:r w:rsidR="00C97799">
        <w:rPr>
          <w:rFonts w:ascii="Tahoma" w:hAnsi="Tahoma" w:cs="Tahoma"/>
        </w:rPr>
        <w:t>Bi</w:t>
      </w:r>
      <w:r>
        <w:rPr>
          <w:rFonts w:ascii="Tahoma" w:hAnsi="Tahoma" w:cs="Tahoma"/>
        </w:rPr>
        <w:t xml:space="preserve">bliothek und Theater. </w:t>
      </w:r>
      <w:r w:rsidR="00BC0629">
        <w:rPr>
          <w:rFonts w:ascii="Tahoma" w:hAnsi="Tahoma" w:cs="Tahoma"/>
        </w:rPr>
        <w:t>Martin Lammerhuber (Kultur.Region.Niederösterreich) bekräftigte die Etablierung eines Mut-Mach-Pakets zur Stärkung der niederösterreichischen Museen.</w:t>
      </w:r>
      <w:r w:rsidR="00BC0629" w:rsidRPr="00BC0629">
        <w:rPr>
          <w:rFonts w:ascii="Tahoma" w:hAnsi="Tahoma" w:cs="Tahoma"/>
        </w:rPr>
        <w:t xml:space="preserve"> </w:t>
      </w:r>
    </w:p>
    <w:p w14:paraId="53160C05" w14:textId="77777777" w:rsidR="00E7460E" w:rsidRDefault="00E7460E" w:rsidP="001934BB">
      <w:pPr>
        <w:spacing w:after="0" w:line="240" w:lineRule="auto"/>
        <w:ind w:right="-142"/>
        <w:rPr>
          <w:rFonts w:ascii="Tahoma" w:hAnsi="Tahoma" w:cs="Tahoma"/>
        </w:rPr>
      </w:pPr>
    </w:p>
    <w:p w14:paraId="793E9B41" w14:textId="796C9666" w:rsidR="00E7460E" w:rsidRDefault="001934BB" w:rsidP="00E7460E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Durch die Online-Konferenz führten Ulrike Vitovec und Christa Zahlbruckner (Museumsmanagement Niederösterreich) </w:t>
      </w:r>
      <w:r w:rsidR="00EE213F">
        <w:rPr>
          <w:rFonts w:ascii="Tahoma" w:hAnsi="Tahoma" w:cs="Tahoma"/>
        </w:rPr>
        <w:t>sowie</w:t>
      </w:r>
      <w:r>
        <w:rPr>
          <w:rFonts w:ascii="Tahoma" w:hAnsi="Tahoma" w:cs="Tahoma"/>
        </w:rPr>
        <w:t xml:space="preserve"> </w:t>
      </w:r>
      <w:proofErr w:type="spellStart"/>
      <w:r w:rsidR="005D1078" w:rsidRPr="005D1078">
        <w:rPr>
          <w:rFonts w:ascii="Tahoma" w:hAnsi="Tahoma" w:cs="Tahoma"/>
        </w:rPr>
        <w:t>Vladimír</w:t>
      </w:r>
      <w:proofErr w:type="spellEnd"/>
      <w:r w:rsidR="005D1078" w:rsidRPr="005D1078">
        <w:rPr>
          <w:rFonts w:ascii="Tahoma" w:hAnsi="Tahoma" w:cs="Tahoma"/>
        </w:rPr>
        <w:t xml:space="preserve"> </w:t>
      </w:r>
      <w:proofErr w:type="spellStart"/>
      <w:r w:rsidR="005D1078" w:rsidRPr="005D1078">
        <w:rPr>
          <w:rFonts w:ascii="Tahoma" w:hAnsi="Tahoma" w:cs="Tahoma"/>
        </w:rPr>
        <w:t>Šprincl</w:t>
      </w:r>
      <w:proofErr w:type="spellEnd"/>
      <w:r w:rsidR="00EE213F">
        <w:rPr>
          <w:rFonts w:ascii="Tahoma" w:hAnsi="Tahoma" w:cs="Tahoma"/>
        </w:rPr>
        <w:t xml:space="preserve"> (</w:t>
      </w:r>
      <w:proofErr w:type="spellStart"/>
      <w:r w:rsidR="005D1078" w:rsidRPr="005D1078">
        <w:rPr>
          <w:rFonts w:ascii="Tahoma" w:hAnsi="Tahoma" w:cs="Tahoma"/>
        </w:rPr>
        <w:t>Muzeum</w:t>
      </w:r>
      <w:proofErr w:type="spellEnd"/>
      <w:r w:rsidR="005D1078" w:rsidRPr="005D1078">
        <w:rPr>
          <w:rFonts w:ascii="Tahoma" w:hAnsi="Tahoma" w:cs="Tahoma"/>
        </w:rPr>
        <w:t xml:space="preserve"> </w:t>
      </w:r>
      <w:proofErr w:type="spellStart"/>
      <w:r w:rsidR="005D1078" w:rsidRPr="005D1078">
        <w:rPr>
          <w:rFonts w:ascii="Tahoma" w:hAnsi="Tahoma" w:cs="Tahoma"/>
        </w:rPr>
        <w:t>Vysočiny</w:t>
      </w:r>
      <w:proofErr w:type="spellEnd"/>
      <w:r w:rsidR="005D1078" w:rsidRPr="005D1078">
        <w:rPr>
          <w:rFonts w:ascii="Tahoma" w:hAnsi="Tahoma" w:cs="Tahoma"/>
        </w:rPr>
        <w:t xml:space="preserve"> </w:t>
      </w:r>
      <w:proofErr w:type="spellStart"/>
      <w:r w:rsidR="005D1078" w:rsidRPr="005D1078">
        <w:rPr>
          <w:rFonts w:ascii="Tahoma" w:hAnsi="Tahoma" w:cs="Tahoma"/>
        </w:rPr>
        <w:t>Třebíč</w:t>
      </w:r>
      <w:proofErr w:type="spellEnd"/>
      <w:r w:rsidR="00EE213F">
        <w:rPr>
          <w:rFonts w:ascii="Tahoma" w:hAnsi="Tahoma" w:cs="Tahoma"/>
        </w:rPr>
        <w:t>)</w:t>
      </w:r>
      <w:r w:rsidR="000A32B9">
        <w:rPr>
          <w:rFonts w:ascii="Tahoma" w:hAnsi="Tahoma" w:cs="Tahoma"/>
        </w:rPr>
        <w:t>: Sie freuten sich, dass die grenzüberschreitende Zusammenarbeit aus dem Interreg-Projekt I-Cult Staaten</w:t>
      </w:r>
      <w:r w:rsidR="00346E17">
        <w:rPr>
          <w:rFonts w:ascii="Tahoma" w:hAnsi="Tahoma" w:cs="Tahoma"/>
        </w:rPr>
        <w:t xml:space="preserve"> </w:t>
      </w:r>
      <w:r w:rsidR="000A32B9">
        <w:rPr>
          <w:rFonts w:ascii="Tahoma" w:hAnsi="Tahoma" w:cs="Tahoma"/>
        </w:rPr>
        <w:t>verbinde</w:t>
      </w:r>
      <w:r w:rsidR="00E7460E">
        <w:rPr>
          <w:rFonts w:ascii="Tahoma" w:hAnsi="Tahoma" w:cs="Tahoma"/>
        </w:rPr>
        <w:t>t</w:t>
      </w:r>
      <w:r w:rsidR="000A32B9">
        <w:rPr>
          <w:rFonts w:ascii="Tahoma" w:hAnsi="Tahoma" w:cs="Tahoma"/>
        </w:rPr>
        <w:t xml:space="preserve"> und </w:t>
      </w:r>
      <w:r w:rsidR="005633AA">
        <w:rPr>
          <w:rFonts w:ascii="Tahoma" w:hAnsi="Tahoma" w:cs="Tahoma"/>
        </w:rPr>
        <w:t xml:space="preserve">der Online-Museumstag </w:t>
      </w:r>
      <w:r w:rsidR="00346E17">
        <w:rPr>
          <w:rFonts w:ascii="Tahoma" w:hAnsi="Tahoma" w:cs="Tahoma"/>
        </w:rPr>
        <w:t xml:space="preserve">auch in schwierigen Zeiten </w:t>
      </w:r>
      <w:r w:rsidR="000A32B9">
        <w:rPr>
          <w:rFonts w:ascii="Tahoma" w:hAnsi="Tahoma" w:cs="Tahoma"/>
        </w:rPr>
        <w:t xml:space="preserve">Menschen aus </w:t>
      </w:r>
      <w:r w:rsidR="00E7460E">
        <w:rPr>
          <w:rFonts w:ascii="Tahoma" w:hAnsi="Tahoma" w:cs="Tahoma"/>
        </w:rPr>
        <w:t>unterschiedlichen</w:t>
      </w:r>
      <w:r w:rsidR="000A32B9">
        <w:rPr>
          <w:rFonts w:ascii="Tahoma" w:hAnsi="Tahoma" w:cs="Tahoma"/>
        </w:rPr>
        <w:t xml:space="preserve"> Ländern </w:t>
      </w:r>
      <w:r w:rsidR="00346E17">
        <w:rPr>
          <w:rFonts w:ascii="Tahoma" w:hAnsi="Tahoma" w:cs="Tahoma"/>
        </w:rPr>
        <w:t>zusammenbringen</w:t>
      </w:r>
      <w:r w:rsidR="000A32B9">
        <w:rPr>
          <w:rFonts w:ascii="Tahoma" w:hAnsi="Tahoma" w:cs="Tahoma"/>
        </w:rPr>
        <w:t xml:space="preserve"> konnte</w:t>
      </w:r>
      <w:r w:rsidR="00E7460E">
        <w:rPr>
          <w:rFonts w:ascii="Tahoma" w:hAnsi="Tahoma" w:cs="Tahoma"/>
        </w:rPr>
        <w:t>: 342 Menschen verfolgten den Museumstag online: 180 hörten sich den deutschsprachigen Live-Stream an, 162 den tschechischen. Der Großteil der Zuhörenden kam aus Österreich und der Tschechischen Republik, aus der Slowak</w:t>
      </w:r>
      <w:r w:rsidR="00B77F69">
        <w:rPr>
          <w:rFonts w:ascii="Tahoma" w:hAnsi="Tahoma" w:cs="Tahoma"/>
        </w:rPr>
        <w:t>ischen Republik</w:t>
      </w:r>
      <w:r w:rsidR="00E7460E">
        <w:rPr>
          <w:rFonts w:ascii="Tahoma" w:hAnsi="Tahoma" w:cs="Tahoma"/>
        </w:rPr>
        <w:t xml:space="preserve"> </w:t>
      </w:r>
      <w:r w:rsidR="0091026E">
        <w:rPr>
          <w:rFonts w:ascii="Tahoma" w:hAnsi="Tahoma" w:cs="Tahoma"/>
        </w:rPr>
        <w:t xml:space="preserve">und </w:t>
      </w:r>
      <w:r w:rsidR="00B77F69">
        <w:rPr>
          <w:rFonts w:ascii="Tahoma" w:hAnsi="Tahoma" w:cs="Tahoma"/>
        </w:rPr>
        <w:t xml:space="preserve">aus </w:t>
      </w:r>
      <w:r w:rsidR="0091026E">
        <w:rPr>
          <w:rFonts w:ascii="Tahoma" w:hAnsi="Tahoma" w:cs="Tahoma"/>
        </w:rPr>
        <w:t xml:space="preserve">Deutschland </w:t>
      </w:r>
      <w:r w:rsidR="00E7460E">
        <w:rPr>
          <w:rFonts w:ascii="Tahoma" w:hAnsi="Tahoma" w:cs="Tahoma"/>
        </w:rPr>
        <w:t xml:space="preserve">waren </w:t>
      </w:r>
      <w:r w:rsidR="00B77F69">
        <w:rPr>
          <w:rFonts w:ascii="Tahoma" w:hAnsi="Tahoma" w:cs="Tahoma"/>
        </w:rPr>
        <w:t xml:space="preserve">ebenso </w:t>
      </w:r>
      <w:r w:rsidR="00E7460E">
        <w:rPr>
          <w:rFonts w:ascii="Tahoma" w:hAnsi="Tahoma" w:cs="Tahoma"/>
        </w:rPr>
        <w:t xml:space="preserve">Gäste dabei. </w:t>
      </w:r>
    </w:p>
    <w:p w14:paraId="356D0527" w14:textId="326B81A9" w:rsidR="0053336E" w:rsidRDefault="0053336E" w:rsidP="001934BB">
      <w:pPr>
        <w:spacing w:after="0" w:line="240" w:lineRule="auto"/>
        <w:ind w:right="-142"/>
        <w:rPr>
          <w:rFonts w:ascii="Tahoma" w:hAnsi="Tahoma" w:cs="Tahoma"/>
        </w:rPr>
      </w:pPr>
    </w:p>
    <w:p w14:paraId="62E0AF3C" w14:textId="72ED7F3A" w:rsidR="0053336E" w:rsidRDefault="0091026E" w:rsidP="0053336E">
      <w:pPr>
        <w:spacing w:after="0" w:line="240" w:lineRule="auto"/>
        <w:ind w:right="-142"/>
        <w:rPr>
          <w:rFonts w:ascii="Tahoma" w:hAnsi="Tahoma" w:cs="Tahoma"/>
          <w:lang w:val="de-DE"/>
        </w:rPr>
      </w:pPr>
      <w:bookmarkStart w:id="0" w:name="_Hlk67395133"/>
      <w:r>
        <w:rPr>
          <w:rFonts w:ascii="Tahoma" w:hAnsi="Tahoma" w:cs="Tahoma"/>
        </w:rPr>
        <w:t>A</w:t>
      </w:r>
      <w:r w:rsidR="0053336E" w:rsidRPr="0053336E">
        <w:rPr>
          <w:rFonts w:ascii="Tahoma" w:hAnsi="Tahoma" w:cs="Tahoma"/>
        </w:rPr>
        <w:t xml:space="preserve">uch </w:t>
      </w:r>
      <w:r>
        <w:rPr>
          <w:rFonts w:ascii="Tahoma" w:hAnsi="Tahoma" w:cs="Tahoma"/>
        </w:rPr>
        <w:t xml:space="preserve">im Rahmen </w:t>
      </w:r>
      <w:r w:rsidR="0053336E" w:rsidRPr="0053336E">
        <w:rPr>
          <w:rFonts w:ascii="Tahoma" w:hAnsi="Tahoma" w:cs="Tahoma"/>
        </w:rPr>
        <w:t xml:space="preserve">von Lehrveranstaltungen an Universitäten </w:t>
      </w:r>
      <w:r>
        <w:rPr>
          <w:rFonts w:ascii="Tahoma" w:hAnsi="Tahoma" w:cs="Tahoma"/>
        </w:rPr>
        <w:t xml:space="preserve">wurde der Museumstag </w:t>
      </w:r>
      <w:r w:rsidR="0053336E" w:rsidRPr="0053336E">
        <w:rPr>
          <w:rFonts w:ascii="Tahoma" w:hAnsi="Tahoma" w:cs="Tahoma"/>
        </w:rPr>
        <w:t>mitgehört:</w:t>
      </w:r>
      <w:r w:rsidR="0053336E" w:rsidRPr="005357FD">
        <w:rPr>
          <w:rFonts w:ascii="Tahoma" w:hAnsi="Tahoma" w:cs="Tahoma"/>
          <w:b/>
          <w:bCs/>
        </w:rPr>
        <w:t xml:space="preserve"> </w:t>
      </w:r>
      <w:r w:rsidR="0053336E" w:rsidRPr="00AA5002">
        <w:rPr>
          <w:rFonts w:ascii="Tahoma" w:hAnsi="Tahoma" w:cs="Tahoma"/>
        </w:rPr>
        <w:t xml:space="preserve">An der Donau-Universität Krems wurde ein Teil des Museumstags in den Masterlehrgang „Collection Studies and Management“ </w:t>
      </w:r>
      <w:r w:rsidR="0053336E">
        <w:rPr>
          <w:rFonts w:ascii="Tahoma" w:hAnsi="Tahoma" w:cs="Tahoma"/>
        </w:rPr>
        <w:t xml:space="preserve">zur Vertiefung der Modulwoche </w:t>
      </w:r>
      <w:r w:rsidR="0053336E" w:rsidRPr="00B60FA6">
        <w:rPr>
          <w:rFonts w:ascii="Tahoma" w:hAnsi="Tahoma" w:cs="Tahoma"/>
        </w:rPr>
        <w:t>"Texte und Medien in Museen und Sammlungen"</w:t>
      </w:r>
      <w:r w:rsidR="0053336E">
        <w:rPr>
          <w:rFonts w:ascii="Tahoma" w:hAnsi="Tahoma" w:cs="Tahoma"/>
        </w:rPr>
        <w:t xml:space="preserve"> </w:t>
      </w:r>
      <w:r w:rsidR="0053336E" w:rsidRPr="00AA5002">
        <w:rPr>
          <w:rFonts w:ascii="Tahoma" w:hAnsi="Tahoma" w:cs="Tahoma"/>
        </w:rPr>
        <w:t>eingebaut</w:t>
      </w:r>
      <w:r w:rsidR="0053336E">
        <w:rPr>
          <w:rFonts w:ascii="Tahoma" w:hAnsi="Tahoma" w:cs="Tahoma"/>
        </w:rPr>
        <w:t xml:space="preserve">. </w:t>
      </w:r>
      <w:r w:rsidR="0053336E" w:rsidRPr="006329F7">
        <w:rPr>
          <w:rFonts w:ascii="Tahoma" w:hAnsi="Tahoma" w:cs="Tahoma"/>
        </w:rPr>
        <w:t xml:space="preserve">Studierende der </w:t>
      </w:r>
      <w:r w:rsidR="0053336E" w:rsidRPr="006329F7">
        <w:rPr>
          <w:rFonts w:ascii="Tahoma" w:hAnsi="Tahoma" w:cs="Tahoma"/>
          <w:lang w:val="de-DE"/>
        </w:rPr>
        <w:t>Masaryk</w:t>
      </w:r>
      <w:r w:rsidR="0053336E" w:rsidRPr="00AA5002">
        <w:rPr>
          <w:rFonts w:ascii="Tahoma" w:hAnsi="Tahoma" w:cs="Tahoma"/>
          <w:lang w:val="de-DE"/>
        </w:rPr>
        <w:t xml:space="preserve"> Universität in Brünn</w:t>
      </w:r>
      <w:r w:rsidR="0053336E">
        <w:rPr>
          <w:rFonts w:ascii="Tahoma" w:hAnsi="Tahoma" w:cs="Tahoma"/>
          <w:lang w:val="de-DE"/>
        </w:rPr>
        <w:t xml:space="preserve"> lauschten im Zuge der Lehrveranstaltung </w:t>
      </w:r>
      <w:r w:rsidR="0053336E">
        <w:rPr>
          <w:rFonts w:ascii="Tahoma" w:hAnsi="Tahoma" w:cs="Tahoma"/>
        </w:rPr>
        <w:t>„Museologie“ den praxisnahen Vorträgen des Museumstags.</w:t>
      </w:r>
    </w:p>
    <w:bookmarkEnd w:id="0"/>
    <w:p w14:paraId="5048100A" w14:textId="77777777" w:rsidR="00BC0629" w:rsidRDefault="00BC0629" w:rsidP="004D123C">
      <w:pPr>
        <w:spacing w:after="0" w:line="240" w:lineRule="auto"/>
        <w:ind w:right="-142"/>
        <w:rPr>
          <w:rFonts w:ascii="Tahoma" w:hAnsi="Tahoma" w:cs="Tahoma"/>
        </w:rPr>
      </w:pPr>
    </w:p>
    <w:p w14:paraId="6FEF4B34" w14:textId="0C996D5C" w:rsidR="005357FD" w:rsidRPr="005357FD" w:rsidRDefault="005357FD" w:rsidP="004D123C">
      <w:pPr>
        <w:spacing w:after="0" w:line="240" w:lineRule="auto"/>
        <w:ind w:right="-142"/>
        <w:rPr>
          <w:rFonts w:ascii="Tahoma" w:hAnsi="Tahoma" w:cs="Tahoma"/>
          <w:b/>
          <w:bCs/>
        </w:rPr>
      </w:pPr>
      <w:r w:rsidRPr="005357FD">
        <w:rPr>
          <w:rFonts w:ascii="Tahoma" w:hAnsi="Tahoma" w:cs="Tahoma"/>
          <w:b/>
          <w:bCs/>
        </w:rPr>
        <w:t>Nachschauen und nachlesen:</w:t>
      </w:r>
    </w:p>
    <w:p w14:paraId="7A26DF72" w14:textId="38928340" w:rsidR="00171894" w:rsidRPr="00171894" w:rsidRDefault="00AA5002" w:rsidP="005B0259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  <w:lang w:val="de-DE"/>
        </w:rPr>
        <w:t xml:space="preserve">Die Vorträge der Keynote-Speaker und die Praxisbeispiele </w:t>
      </w:r>
      <w:r w:rsidR="0091026E">
        <w:rPr>
          <w:rFonts w:ascii="Tahoma" w:hAnsi="Tahoma" w:cs="Tahoma"/>
          <w:lang w:val="de-DE"/>
        </w:rPr>
        <w:t xml:space="preserve">des Niederösterreichisch-Tschechischen Museumstags </w:t>
      </w:r>
      <w:r>
        <w:rPr>
          <w:rFonts w:ascii="Tahoma" w:hAnsi="Tahoma" w:cs="Tahoma"/>
          <w:lang w:val="de-DE"/>
        </w:rPr>
        <w:t xml:space="preserve">können </w:t>
      </w:r>
      <w:r w:rsidR="005357FD">
        <w:rPr>
          <w:rFonts w:ascii="Tahoma" w:hAnsi="Tahoma" w:cs="Tahoma"/>
          <w:lang w:val="de-DE"/>
        </w:rPr>
        <w:t>hier nachgeschaut werden:</w:t>
      </w:r>
      <w:r w:rsidR="00F96380">
        <w:rPr>
          <w:rFonts w:ascii="Tahoma" w:hAnsi="Tahoma" w:cs="Tahoma"/>
          <w:lang w:val="de-DE"/>
        </w:rPr>
        <w:t xml:space="preserve"> </w:t>
      </w:r>
      <w:hyperlink r:id="rId9" w:history="1">
        <w:r w:rsidR="001C5C6B">
          <w:rPr>
            <w:rStyle w:val="Hyperlink"/>
            <w:rFonts w:ascii="Tahoma" w:hAnsi="Tahoma" w:cs="Tahoma"/>
          </w:rPr>
          <w:t>www.noemuseen.at/niederoesterreichisch-tschechischer-museumstag</w:t>
        </w:r>
      </w:hyperlink>
    </w:p>
    <w:p w14:paraId="570561A0" w14:textId="4CF1FA94" w:rsidR="005357FD" w:rsidRDefault="005357FD" w:rsidP="005B0259">
      <w:pPr>
        <w:spacing w:after="0" w:line="240" w:lineRule="auto"/>
        <w:ind w:right="-142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Einen kurzen Einblick in die Themen</w:t>
      </w:r>
      <w:r w:rsidR="00F96380">
        <w:rPr>
          <w:rFonts w:ascii="Tahoma" w:hAnsi="Tahoma" w:cs="Tahoma"/>
          <w:lang w:val="de-DE"/>
        </w:rPr>
        <w:t xml:space="preserve"> des Museumstags</w:t>
      </w:r>
      <w:r w:rsidRPr="005357FD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liefern</w:t>
      </w:r>
      <w:r w:rsidRPr="005357FD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di</w:t>
      </w:r>
      <w:r w:rsidRPr="005357FD">
        <w:rPr>
          <w:rFonts w:ascii="Tahoma" w:hAnsi="Tahoma" w:cs="Tahoma"/>
          <w:lang w:val="de-DE"/>
        </w:rPr>
        <w:t xml:space="preserve">e </w:t>
      </w:r>
      <w:hyperlink r:id="rId10" w:history="1">
        <w:r w:rsidRPr="00F96380">
          <w:rPr>
            <w:rStyle w:val="Hyperlink"/>
            <w:rFonts w:ascii="Tahoma" w:hAnsi="Tahoma" w:cs="Tahoma"/>
            <w:lang w:val="de-DE"/>
          </w:rPr>
          <w:t>Abstracts der Vortragenden</w:t>
        </w:r>
      </w:hyperlink>
      <w:r w:rsidR="00F96380">
        <w:rPr>
          <w:rFonts w:ascii="Tahoma" w:hAnsi="Tahoma" w:cs="Tahoma"/>
          <w:lang w:val="de-DE"/>
        </w:rPr>
        <w:t>.</w:t>
      </w:r>
      <w:r>
        <w:rPr>
          <w:rFonts w:ascii="Tahoma" w:hAnsi="Tahoma" w:cs="Tahoma"/>
          <w:lang w:val="de-DE"/>
        </w:rPr>
        <w:t xml:space="preserve"> </w:t>
      </w:r>
    </w:p>
    <w:p w14:paraId="25A7820E" w14:textId="700FB25E" w:rsidR="00F24B7D" w:rsidRPr="0032572D" w:rsidRDefault="00F24B7D" w:rsidP="00B60FA6">
      <w:pPr>
        <w:spacing w:after="0" w:line="240" w:lineRule="auto"/>
        <w:ind w:right="-142"/>
        <w:rPr>
          <w:rFonts w:ascii="Tahoma" w:hAnsi="Tahoma" w:cs="Tahoma"/>
          <w:lang w:val="de-DE"/>
        </w:rPr>
      </w:pPr>
    </w:p>
    <w:p w14:paraId="49C29610" w14:textId="77777777" w:rsidR="00F96380" w:rsidRDefault="00F96380">
      <w:pPr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br w:type="page"/>
      </w:r>
    </w:p>
    <w:p w14:paraId="33BD2E50" w14:textId="77777777" w:rsidR="00CC64DF" w:rsidRDefault="00CC64DF" w:rsidP="00B60FA6">
      <w:pPr>
        <w:spacing w:after="0" w:line="240" w:lineRule="auto"/>
        <w:ind w:right="-142"/>
        <w:rPr>
          <w:rFonts w:ascii="Tahoma" w:hAnsi="Tahoma" w:cs="Tahoma"/>
          <w:b/>
          <w:bCs/>
          <w:lang w:val="de-DE"/>
        </w:rPr>
      </w:pPr>
    </w:p>
    <w:p w14:paraId="15257F45" w14:textId="77777777" w:rsidR="001C5C6B" w:rsidRDefault="001C5C6B" w:rsidP="00B60FA6">
      <w:pPr>
        <w:spacing w:after="0" w:line="240" w:lineRule="auto"/>
        <w:ind w:right="-142"/>
        <w:rPr>
          <w:rFonts w:ascii="Tahoma" w:hAnsi="Tahoma" w:cs="Tahoma"/>
          <w:b/>
          <w:bCs/>
          <w:lang w:val="de-DE"/>
        </w:rPr>
      </w:pPr>
    </w:p>
    <w:p w14:paraId="0D71D094" w14:textId="42B42CBF" w:rsidR="00F24B7D" w:rsidRPr="005357FD" w:rsidRDefault="005357FD" w:rsidP="00B60FA6">
      <w:pPr>
        <w:spacing w:after="0" w:line="240" w:lineRule="auto"/>
        <w:ind w:right="-142"/>
        <w:rPr>
          <w:rFonts w:ascii="Tahoma" w:hAnsi="Tahoma" w:cs="Tahoma"/>
          <w:b/>
          <w:bCs/>
          <w:lang w:val="de-DE"/>
        </w:rPr>
      </w:pPr>
      <w:r w:rsidRPr="005357FD">
        <w:rPr>
          <w:rFonts w:ascii="Tahoma" w:hAnsi="Tahoma" w:cs="Tahoma"/>
          <w:b/>
          <w:bCs/>
          <w:lang w:val="de-DE"/>
        </w:rPr>
        <w:t>Follow-</w:t>
      </w:r>
      <w:proofErr w:type="spellStart"/>
      <w:r w:rsidRPr="005357FD">
        <w:rPr>
          <w:rFonts w:ascii="Tahoma" w:hAnsi="Tahoma" w:cs="Tahoma"/>
          <w:b/>
          <w:bCs/>
          <w:lang w:val="de-DE"/>
        </w:rPr>
        <w:t>up</w:t>
      </w:r>
      <w:proofErr w:type="spellEnd"/>
      <w:r w:rsidRPr="005357FD">
        <w:rPr>
          <w:rFonts w:ascii="Tahoma" w:hAnsi="Tahoma" w:cs="Tahoma"/>
          <w:b/>
          <w:bCs/>
          <w:lang w:val="de-DE"/>
        </w:rPr>
        <w:t xml:space="preserve">: Museumsmittwoche – </w:t>
      </w:r>
      <w:r>
        <w:rPr>
          <w:rFonts w:ascii="Tahoma" w:hAnsi="Tahoma" w:cs="Tahoma"/>
          <w:b/>
          <w:bCs/>
          <w:lang w:val="de-DE"/>
        </w:rPr>
        <w:t xml:space="preserve">Einladung zu </w:t>
      </w:r>
      <w:r w:rsidRPr="005357FD">
        <w:rPr>
          <w:rFonts w:ascii="Tahoma" w:hAnsi="Tahoma" w:cs="Tahoma"/>
          <w:b/>
          <w:bCs/>
          <w:lang w:val="de-DE"/>
        </w:rPr>
        <w:t xml:space="preserve">Gesprächsrunden </w:t>
      </w:r>
      <w:r>
        <w:rPr>
          <w:rFonts w:ascii="Tahoma" w:hAnsi="Tahoma" w:cs="Tahoma"/>
          <w:b/>
          <w:bCs/>
          <w:lang w:val="de-DE"/>
        </w:rPr>
        <w:t>mit Vortragenden</w:t>
      </w:r>
      <w:r w:rsidRPr="005357FD">
        <w:rPr>
          <w:rFonts w:ascii="Tahoma" w:hAnsi="Tahoma" w:cs="Tahoma"/>
          <w:b/>
          <w:bCs/>
          <w:lang w:val="de-DE"/>
        </w:rPr>
        <w:t xml:space="preserve"> </w:t>
      </w:r>
    </w:p>
    <w:p w14:paraId="08038FD5" w14:textId="7012F3E5" w:rsidR="005357FD" w:rsidRPr="005357FD" w:rsidRDefault="0071139D" w:rsidP="0071139D">
      <w:pPr>
        <w:spacing w:after="0" w:line="240" w:lineRule="auto"/>
        <w:ind w:right="-142"/>
        <w:rPr>
          <w:rFonts w:ascii="Tahoma" w:hAnsi="Tahoma" w:cs="Tahoma"/>
          <w:lang w:val="de-DE"/>
        </w:rPr>
      </w:pPr>
      <w:bookmarkStart w:id="1" w:name="_Hlk67395109"/>
      <w:r>
        <w:rPr>
          <w:rFonts w:ascii="Tahoma" w:hAnsi="Tahoma" w:cs="Tahoma"/>
          <w:lang w:val="de-DE"/>
        </w:rPr>
        <w:t xml:space="preserve">Zur Vertiefung einzelner </w:t>
      </w:r>
      <w:r w:rsidR="0032572D">
        <w:rPr>
          <w:rFonts w:ascii="Tahoma" w:hAnsi="Tahoma" w:cs="Tahoma"/>
          <w:lang w:val="de-DE"/>
        </w:rPr>
        <w:t>Schwerpunkte der Tagung</w:t>
      </w:r>
      <w:r>
        <w:rPr>
          <w:rFonts w:ascii="Tahoma" w:hAnsi="Tahoma" w:cs="Tahoma"/>
          <w:lang w:val="de-DE"/>
        </w:rPr>
        <w:t xml:space="preserve"> </w:t>
      </w:r>
      <w:r w:rsidR="009A5F55">
        <w:rPr>
          <w:rFonts w:ascii="Tahoma" w:hAnsi="Tahoma" w:cs="Tahoma"/>
          <w:lang w:val="de-DE"/>
        </w:rPr>
        <w:t xml:space="preserve">lädt das Museumsmanagement </w:t>
      </w:r>
      <w:r w:rsidR="00F96380">
        <w:rPr>
          <w:rFonts w:ascii="Tahoma" w:hAnsi="Tahoma" w:cs="Tahoma"/>
          <w:lang w:val="de-DE"/>
        </w:rPr>
        <w:t xml:space="preserve">Niederösterreich </w:t>
      </w:r>
      <w:r w:rsidR="009A5F55">
        <w:rPr>
          <w:rFonts w:ascii="Tahoma" w:hAnsi="Tahoma" w:cs="Tahoma"/>
          <w:lang w:val="de-DE"/>
        </w:rPr>
        <w:t>zu</w:t>
      </w:r>
      <w:r w:rsidRPr="005357FD">
        <w:rPr>
          <w:rFonts w:ascii="Tahoma" w:hAnsi="Tahoma" w:cs="Tahoma"/>
          <w:lang w:val="de-DE"/>
        </w:rPr>
        <w:t xml:space="preserve"> digitale</w:t>
      </w:r>
      <w:r w:rsidR="009A5F55">
        <w:rPr>
          <w:rFonts w:ascii="Tahoma" w:hAnsi="Tahoma" w:cs="Tahoma"/>
          <w:lang w:val="de-DE"/>
        </w:rPr>
        <w:t>n</w:t>
      </w:r>
      <w:r w:rsidRPr="005357FD">
        <w:rPr>
          <w:rFonts w:ascii="Tahoma" w:hAnsi="Tahoma" w:cs="Tahoma"/>
          <w:lang w:val="de-DE"/>
        </w:rPr>
        <w:t xml:space="preserve"> Gesprächsrunden</w:t>
      </w:r>
      <w:r w:rsidR="00F96380">
        <w:rPr>
          <w:rFonts w:ascii="Tahoma" w:hAnsi="Tahoma" w:cs="Tahoma"/>
          <w:lang w:val="de-DE"/>
        </w:rPr>
        <w:t xml:space="preserve"> mit einzelnen Vortragenden</w:t>
      </w:r>
      <w:bookmarkEnd w:id="1"/>
      <w:r>
        <w:rPr>
          <w:rFonts w:ascii="Tahoma" w:hAnsi="Tahoma" w:cs="Tahoma"/>
          <w:lang w:val="de-DE"/>
        </w:rPr>
        <w:t>:</w:t>
      </w:r>
    </w:p>
    <w:p w14:paraId="0BB18D36" w14:textId="593AB85E" w:rsidR="005357FD" w:rsidRPr="005357FD" w:rsidRDefault="005357FD" w:rsidP="0071139D">
      <w:pPr>
        <w:spacing w:after="0" w:line="240" w:lineRule="auto"/>
        <w:ind w:left="426" w:right="-142" w:hanging="426"/>
        <w:rPr>
          <w:rFonts w:ascii="Tahoma" w:hAnsi="Tahoma" w:cs="Tahoma"/>
          <w:lang w:val="de-DE"/>
        </w:rPr>
      </w:pPr>
      <w:r w:rsidRPr="005357FD">
        <w:rPr>
          <w:rFonts w:ascii="Tahoma" w:hAnsi="Tahoma" w:cs="Tahoma"/>
          <w:lang w:val="de-DE"/>
        </w:rPr>
        <w:t>•</w:t>
      </w:r>
      <w:r w:rsidRPr="005357FD">
        <w:rPr>
          <w:rFonts w:ascii="Tahoma" w:hAnsi="Tahoma" w:cs="Tahoma"/>
          <w:lang w:val="de-DE"/>
        </w:rPr>
        <w:tab/>
        <w:t>31.3.</w:t>
      </w:r>
      <w:r w:rsidR="0032572D">
        <w:rPr>
          <w:rFonts w:ascii="Tahoma" w:hAnsi="Tahoma" w:cs="Tahoma"/>
          <w:lang w:val="de-DE"/>
        </w:rPr>
        <w:t>2021</w:t>
      </w:r>
      <w:r w:rsidR="0071139D">
        <w:rPr>
          <w:rFonts w:ascii="Tahoma" w:hAnsi="Tahoma" w:cs="Tahoma"/>
          <w:lang w:val="de-DE"/>
        </w:rPr>
        <w:t xml:space="preserve"> </w:t>
      </w:r>
      <w:r w:rsidRPr="005357FD">
        <w:rPr>
          <w:rFonts w:ascii="Tahoma" w:hAnsi="Tahoma" w:cs="Tahoma"/>
          <w:lang w:val="de-DE"/>
        </w:rPr>
        <w:t>„Das Museum als Begegnungsort“</w:t>
      </w:r>
      <w:r w:rsidR="004614F3">
        <w:rPr>
          <w:rFonts w:ascii="Tahoma" w:hAnsi="Tahoma" w:cs="Tahoma"/>
          <w:lang w:val="de-DE"/>
        </w:rPr>
        <w:t xml:space="preserve"> </w:t>
      </w:r>
      <w:r w:rsidRPr="005357FD">
        <w:rPr>
          <w:rFonts w:ascii="Tahoma" w:hAnsi="Tahoma" w:cs="Tahoma"/>
          <w:lang w:val="de-DE"/>
        </w:rPr>
        <w:t xml:space="preserve">mit Helga Steinacher (Akademie Kultur.Region.Niederösterreich) </w:t>
      </w:r>
    </w:p>
    <w:p w14:paraId="35831840" w14:textId="63265FDF" w:rsidR="005357FD" w:rsidRPr="005357FD" w:rsidRDefault="005357FD" w:rsidP="0071139D">
      <w:pPr>
        <w:spacing w:after="0" w:line="240" w:lineRule="auto"/>
        <w:ind w:left="426" w:right="-142" w:hanging="426"/>
        <w:rPr>
          <w:rFonts w:ascii="Tahoma" w:hAnsi="Tahoma" w:cs="Tahoma"/>
          <w:lang w:val="de-DE"/>
        </w:rPr>
      </w:pPr>
      <w:r w:rsidRPr="005357FD">
        <w:rPr>
          <w:rFonts w:ascii="Tahoma" w:hAnsi="Tahoma" w:cs="Tahoma"/>
          <w:lang w:val="de-DE"/>
        </w:rPr>
        <w:t>•</w:t>
      </w:r>
      <w:r w:rsidRPr="005357FD">
        <w:rPr>
          <w:rFonts w:ascii="Tahoma" w:hAnsi="Tahoma" w:cs="Tahoma"/>
          <w:lang w:val="de-DE"/>
        </w:rPr>
        <w:tab/>
        <w:t>14.4.</w:t>
      </w:r>
      <w:r w:rsidR="0032572D">
        <w:rPr>
          <w:rFonts w:ascii="Tahoma" w:hAnsi="Tahoma" w:cs="Tahoma"/>
          <w:lang w:val="de-DE"/>
        </w:rPr>
        <w:t>2021</w:t>
      </w:r>
      <w:r w:rsidRPr="005357FD">
        <w:rPr>
          <w:rFonts w:ascii="Tahoma" w:hAnsi="Tahoma" w:cs="Tahoma"/>
          <w:lang w:val="de-DE"/>
        </w:rPr>
        <w:t xml:space="preserve"> „Digitale Projekte“</w:t>
      </w:r>
      <w:r w:rsidR="004614F3">
        <w:rPr>
          <w:rFonts w:ascii="Tahoma" w:hAnsi="Tahoma" w:cs="Tahoma"/>
          <w:lang w:val="de-DE"/>
        </w:rPr>
        <w:t xml:space="preserve"> </w:t>
      </w:r>
      <w:r w:rsidRPr="005357FD">
        <w:rPr>
          <w:rFonts w:ascii="Tahoma" w:hAnsi="Tahoma" w:cs="Tahoma"/>
          <w:lang w:val="de-DE"/>
        </w:rPr>
        <w:t>mit Petr Hudec (Nationales Denkmalamt Tschechien), Isabelle Blanc (</w:t>
      </w:r>
      <w:proofErr w:type="spellStart"/>
      <w:r w:rsidRPr="005357FD">
        <w:rPr>
          <w:rFonts w:ascii="Tahoma" w:hAnsi="Tahoma" w:cs="Tahoma"/>
          <w:lang w:val="de-DE"/>
        </w:rPr>
        <w:t>toikoi</w:t>
      </w:r>
      <w:proofErr w:type="spellEnd"/>
      <w:r w:rsidRPr="005357FD">
        <w:rPr>
          <w:rFonts w:ascii="Tahoma" w:hAnsi="Tahoma" w:cs="Tahoma"/>
          <w:lang w:val="de-DE"/>
        </w:rPr>
        <w:t xml:space="preserve">) und Andreas </w:t>
      </w:r>
      <w:proofErr w:type="spellStart"/>
      <w:r w:rsidRPr="005357FD">
        <w:rPr>
          <w:rFonts w:ascii="Tahoma" w:hAnsi="Tahoma" w:cs="Tahoma"/>
          <w:lang w:val="de-DE"/>
        </w:rPr>
        <w:t>Pimperl</w:t>
      </w:r>
      <w:proofErr w:type="spellEnd"/>
      <w:r w:rsidRPr="005357FD">
        <w:rPr>
          <w:rFonts w:ascii="Tahoma" w:hAnsi="Tahoma" w:cs="Tahoma"/>
          <w:lang w:val="de-DE"/>
        </w:rPr>
        <w:t xml:space="preserve"> (</w:t>
      </w:r>
      <w:proofErr w:type="spellStart"/>
      <w:r w:rsidRPr="005357FD">
        <w:rPr>
          <w:rFonts w:ascii="Tahoma" w:hAnsi="Tahoma" w:cs="Tahoma"/>
          <w:lang w:val="de-DE"/>
        </w:rPr>
        <w:t>Virtulleum</w:t>
      </w:r>
      <w:proofErr w:type="spellEnd"/>
      <w:r w:rsidRPr="005357FD">
        <w:rPr>
          <w:rFonts w:ascii="Tahoma" w:hAnsi="Tahoma" w:cs="Tahoma"/>
          <w:lang w:val="de-DE"/>
        </w:rPr>
        <w:t xml:space="preserve"> Tulln) –</w:t>
      </w:r>
      <w:r w:rsidR="004614F3">
        <w:rPr>
          <w:rFonts w:ascii="Tahoma" w:hAnsi="Tahoma" w:cs="Tahoma"/>
          <w:lang w:val="de-DE"/>
        </w:rPr>
        <w:t xml:space="preserve"> </w:t>
      </w:r>
      <w:r w:rsidRPr="005357FD">
        <w:rPr>
          <w:rFonts w:ascii="Tahoma" w:hAnsi="Tahoma" w:cs="Tahoma"/>
          <w:lang w:val="de-DE"/>
        </w:rPr>
        <w:t>zweisprachig Deutsch</w:t>
      </w:r>
      <w:r w:rsidR="004614F3">
        <w:rPr>
          <w:rFonts w:ascii="Tahoma" w:hAnsi="Tahoma" w:cs="Tahoma"/>
          <w:lang w:val="de-DE"/>
        </w:rPr>
        <w:t>-</w:t>
      </w:r>
      <w:r w:rsidRPr="005357FD">
        <w:rPr>
          <w:rFonts w:ascii="Tahoma" w:hAnsi="Tahoma" w:cs="Tahoma"/>
          <w:lang w:val="de-DE"/>
        </w:rPr>
        <w:t xml:space="preserve">Tschechisch </w:t>
      </w:r>
    </w:p>
    <w:p w14:paraId="01461B9B" w14:textId="73D18220" w:rsidR="005357FD" w:rsidRPr="005357FD" w:rsidRDefault="005357FD" w:rsidP="0071139D">
      <w:pPr>
        <w:spacing w:after="0" w:line="240" w:lineRule="auto"/>
        <w:ind w:left="426" w:right="-142" w:hanging="426"/>
        <w:rPr>
          <w:rFonts w:ascii="Tahoma" w:hAnsi="Tahoma" w:cs="Tahoma"/>
          <w:lang w:val="de-DE"/>
        </w:rPr>
      </w:pPr>
      <w:r w:rsidRPr="005357FD">
        <w:rPr>
          <w:rFonts w:ascii="Tahoma" w:hAnsi="Tahoma" w:cs="Tahoma"/>
          <w:lang w:val="de-DE"/>
        </w:rPr>
        <w:t>•</w:t>
      </w:r>
      <w:r w:rsidRPr="005357FD">
        <w:rPr>
          <w:rFonts w:ascii="Tahoma" w:hAnsi="Tahoma" w:cs="Tahoma"/>
          <w:lang w:val="de-DE"/>
        </w:rPr>
        <w:tab/>
        <w:t>28.4.</w:t>
      </w:r>
      <w:r w:rsidR="0032572D">
        <w:rPr>
          <w:rFonts w:ascii="Tahoma" w:hAnsi="Tahoma" w:cs="Tahoma"/>
          <w:lang w:val="de-DE"/>
        </w:rPr>
        <w:t>2021</w:t>
      </w:r>
      <w:r w:rsidRPr="005357FD">
        <w:rPr>
          <w:rFonts w:ascii="Tahoma" w:hAnsi="Tahoma" w:cs="Tahoma"/>
          <w:lang w:val="de-DE"/>
        </w:rPr>
        <w:t xml:space="preserve"> „Kulturvermittlung neu denken“</w:t>
      </w:r>
      <w:r w:rsidR="004614F3">
        <w:rPr>
          <w:rFonts w:ascii="Tahoma" w:hAnsi="Tahoma" w:cs="Tahoma"/>
          <w:lang w:val="de-DE"/>
        </w:rPr>
        <w:t xml:space="preserve"> </w:t>
      </w:r>
      <w:r w:rsidRPr="005357FD">
        <w:rPr>
          <w:rFonts w:ascii="Tahoma" w:hAnsi="Tahoma" w:cs="Tahoma"/>
          <w:lang w:val="de-DE"/>
        </w:rPr>
        <w:t xml:space="preserve">mit Stefania </w:t>
      </w:r>
      <w:proofErr w:type="spellStart"/>
      <w:r w:rsidRPr="005357FD">
        <w:rPr>
          <w:rFonts w:ascii="Tahoma" w:hAnsi="Tahoma" w:cs="Tahoma"/>
          <w:lang w:val="de-DE"/>
        </w:rPr>
        <w:t>Pitscheider</w:t>
      </w:r>
      <w:proofErr w:type="spellEnd"/>
      <w:r w:rsidRPr="005357FD">
        <w:rPr>
          <w:rFonts w:ascii="Tahoma" w:hAnsi="Tahoma" w:cs="Tahoma"/>
          <w:lang w:val="de-DE"/>
        </w:rPr>
        <w:t xml:space="preserve"> </w:t>
      </w:r>
      <w:proofErr w:type="spellStart"/>
      <w:r w:rsidRPr="005357FD">
        <w:rPr>
          <w:rFonts w:ascii="Tahoma" w:hAnsi="Tahoma" w:cs="Tahoma"/>
          <w:lang w:val="de-DE"/>
        </w:rPr>
        <w:t>Soraperra</w:t>
      </w:r>
      <w:proofErr w:type="spellEnd"/>
      <w:r w:rsidRPr="005357FD">
        <w:rPr>
          <w:rFonts w:ascii="Tahoma" w:hAnsi="Tahoma" w:cs="Tahoma"/>
          <w:lang w:val="de-DE"/>
        </w:rPr>
        <w:t xml:space="preserve"> (Frauenmuseum Hittisau) und Eveline Klein (Museum St. Peter an der Sperr, Wiener Neustadt)</w:t>
      </w:r>
    </w:p>
    <w:p w14:paraId="4D1E1656" w14:textId="4B981901" w:rsidR="005357FD" w:rsidRDefault="001934BB" w:rsidP="00B60FA6">
      <w:pPr>
        <w:spacing w:after="0" w:line="240" w:lineRule="auto"/>
        <w:ind w:right="-142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Die </w:t>
      </w:r>
      <w:r w:rsidR="0071139D">
        <w:rPr>
          <w:rFonts w:ascii="Tahoma" w:hAnsi="Tahoma" w:cs="Tahoma"/>
          <w:lang w:val="de-DE"/>
        </w:rPr>
        <w:t xml:space="preserve">Teilnahme an </w:t>
      </w:r>
      <w:r>
        <w:rPr>
          <w:rFonts w:ascii="Tahoma" w:hAnsi="Tahoma" w:cs="Tahoma"/>
          <w:lang w:val="de-DE"/>
        </w:rPr>
        <w:t xml:space="preserve">den </w:t>
      </w:r>
      <w:r w:rsidR="0071139D">
        <w:rPr>
          <w:rFonts w:ascii="Tahoma" w:hAnsi="Tahoma" w:cs="Tahoma"/>
          <w:lang w:val="de-DE"/>
        </w:rPr>
        <w:t>Zoom-Treffen</w:t>
      </w:r>
      <w:r>
        <w:rPr>
          <w:rFonts w:ascii="Tahoma" w:hAnsi="Tahoma" w:cs="Tahoma"/>
          <w:lang w:val="de-DE"/>
        </w:rPr>
        <w:t xml:space="preserve"> ist</w:t>
      </w:r>
      <w:r w:rsidR="0071139D">
        <w:rPr>
          <w:rFonts w:ascii="Tahoma" w:hAnsi="Tahoma" w:cs="Tahoma"/>
          <w:lang w:val="de-DE"/>
        </w:rPr>
        <w:t xml:space="preserve"> kostenlos</w:t>
      </w:r>
      <w:r w:rsidR="00237605">
        <w:rPr>
          <w:rFonts w:ascii="Tahoma" w:hAnsi="Tahoma" w:cs="Tahoma"/>
          <w:lang w:val="de-DE"/>
        </w:rPr>
        <w:t>, Beginn jeweils 16 Uhr</w:t>
      </w:r>
      <w:r w:rsidR="0071139D">
        <w:rPr>
          <w:rFonts w:ascii="Tahoma" w:hAnsi="Tahoma" w:cs="Tahoma"/>
          <w:lang w:val="de-DE"/>
        </w:rPr>
        <w:t xml:space="preserve">, Anmeldung erforderlich: </w:t>
      </w:r>
      <w:hyperlink r:id="rId11" w:history="1">
        <w:r w:rsidR="0032572D" w:rsidRPr="00E052E5">
          <w:rPr>
            <w:rStyle w:val="Hyperlink"/>
            <w:rFonts w:ascii="Tahoma" w:hAnsi="Tahoma" w:cs="Tahoma"/>
            <w:lang w:val="de-DE"/>
          </w:rPr>
          <w:t>office@noemuseen.at</w:t>
        </w:r>
      </w:hyperlink>
    </w:p>
    <w:p w14:paraId="46684423" w14:textId="12F956FD" w:rsidR="0032572D" w:rsidRDefault="0032572D" w:rsidP="00B60FA6">
      <w:pPr>
        <w:spacing w:after="0" w:line="240" w:lineRule="auto"/>
        <w:ind w:right="-142"/>
        <w:rPr>
          <w:rFonts w:ascii="Tahoma" w:hAnsi="Tahoma" w:cs="Tahoma"/>
          <w:lang w:val="de-DE"/>
        </w:rPr>
      </w:pPr>
    </w:p>
    <w:p w14:paraId="7B16D424" w14:textId="77777777" w:rsidR="00353B9A" w:rsidRDefault="00353B9A" w:rsidP="00F96380">
      <w:pPr>
        <w:spacing w:after="0" w:line="240" w:lineRule="auto"/>
        <w:ind w:right="-142"/>
        <w:rPr>
          <w:rFonts w:ascii="Tahoma" w:hAnsi="Tahoma" w:cs="Tahoma"/>
        </w:rPr>
      </w:pPr>
    </w:p>
    <w:p w14:paraId="7756FD86" w14:textId="57968107" w:rsidR="004D123C" w:rsidRPr="0032572D" w:rsidRDefault="004D123C" w:rsidP="00F96380">
      <w:pPr>
        <w:spacing w:after="0" w:line="240" w:lineRule="auto"/>
        <w:ind w:right="-142"/>
        <w:rPr>
          <w:rFonts w:ascii="Tahoma" w:hAnsi="Tahoma" w:cs="Tahoma"/>
        </w:rPr>
      </w:pPr>
      <w:r w:rsidRPr="0032572D">
        <w:rPr>
          <w:rFonts w:ascii="Tahoma" w:hAnsi="Tahoma" w:cs="Tahoma"/>
        </w:rPr>
        <w:t xml:space="preserve">Pressetext und </w:t>
      </w:r>
      <w:r w:rsidR="0032572D">
        <w:rPr>
          <w:rFonts w:ascii="Tahoma" w:hAnsi="Tahoma" w:cs="Tahoma"/>
        </w:rPr>
        <w:t>Foto</w:t>
      </w:r>
      <w:r w:rsidR="00F96380">
        <w:rPr>
          <w:rFonts w:ascii="Tahoma" w:hAnsi="Tahoma" w:cs="Tahoma"/>
        </w:rPr>
        <w:t xml:space="preserve"> auf</w:t>
      </w:r>
      <w:r w:rsidRPr="0032572D">
        <w:rPr>
          <w:rFonts w:ascii="Tahoma" w:hAnsi="Tahoma" w:cs="Tahoma"/>
        </w:rPr>
        <w:t xml:space="preserve"> </w:t>
      </w:r>
      <w:hyperlink r:id="rId12" w:history="1">
        <w:r w:rsidRPr="0032572D">
          <w:rPr>
            <w:rStyle w:val="Hyperlink"/>
            <w:rFonts w:ascii="Tahoma" w:hAnsi="Tahoma" w:cs="Tahoma"/>
          </w:rPr>
          <w:t>www.noemuseen.at/presse</w:t>
        </w:r>
      </w:hyperlink>
    </w:p>
    <w:p w14:paraId="5F48F03E" w14:textId="1E2128C1" w:rsidR="00635F53" w:rsidRDefault="00635F53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79252E54" w14:textId="77777777" w:rsidR="00CD7FF7" w:rsidRDefault="00CD7FF7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0C357064" w14:textId="77777777" w:rsidR="008F2C3C" w:rsidRDefault="008F2C3C" w:rsidP="00D63662">
      <w:pPr>
        <w:spacing w:after="0" w:line="240" w:lineRule="auto"/>
        <w:ind w:right="-142"/>
        <w:rPr>
          <w:rFonts w:ascii="Tahoma" w:hAnsi="Tahoma" w:cs="Tahoma"/>
        </w:rPr>
      </w:pPr>
    </w:p>
    <w:p w14:paraId="79255516" w14:textId="355279FD" w:rsidR="00D63662" w:rsidRPr="007F439D" w:rsidRDefault="0032572D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2612E7">
        <w:rPr>
          <w:rFonts w:ascii="Tahoma" w:hAnsi="Tahoma" w:cs="Tahoma"/>
          <w:sz w:val="20"/>
          <w:szCs w:val="20"/>
        </w:rPr>
        <w:t xml:space="preserve">3. </w:t>
      </w:r>
      <w:r w:rsidR="00D63662" w:rsidRPr="007F439D">
        <w:rPr>
          <w:rFonts w:ascii="Tahoma" w:hAnsi="Tahoma" w:cs="Tahoma"/>
          <w:sz w:val="20"/>
          <w:szCs w:val="20"/>
        </w:rPr>
        <w:t>März 20</w:t>
      </w:r>
      <w:r w:rsidR="00B82768">
        <w:rPr>
          <w:rFonts w:ascii="Tahoma" w:hAnsi="Tahoma" w:cs="Tahoma"/>
          <w:sz w:val="20"/>
          <w:szCs w:val="20"/>
        </w:rPr>
        <w:t>2</w:t>
      </w:r>
      <w:r w:rsidR="00BE400F">
        <w:rPr>
          <w:rFonts w:ascii="Tahoma" w:hAnsi="Tahoma" w:cs="Tahoma"/>
          <w:sz w:val="20"/>
          <w:szCs w:val="20"/>
        </w:rPr>
        <w:t>1</w:t>
      </w:r>
    </w:p>
    <w:p w14:paraId="119F8A36" w14:textId="77777777" w:rsidR="00223DAC" w:rsidRPr="00DE4C48" w:rsidRDefault="00223DAC" w:rsidP="00223DA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 xml:space="preserve">Rückfragen: </w:t>
      </w:r>
    </w:p>
    <w:p w14:paraId="5B4765BF" w14:textId="4C9030E6" w:rsidR="00223DAC" w:rsidRPr="00DE4C48" w:rsidRDefault="00223DAC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>Museumsmanagement Niederösterreich GmbH</w:t>
      </w:r>
      <w:r>
        <w:rPr>
          <w:rFonts w:ascii="Tahoma" w:hAnsi="Tahoma" w:cs="Tahoma"/>
          <w:sz w:val="20"/>
          <w:szCs w:val="20"/>
        </w:rPr>
        <w:t xml:space="preserve">, </w:t>
      </w:r>
      <w:r w:rsidRPr="00DE4C48">
        <w:rPr>
          <w:rFonts w:ascii="Tahoma" w:hAnsi="Tahoma" w:cs="Tahoma"/>
          <w:sz w:val="20"/>
          <w:szCs w:val="20"/>
        </w:rPr>
        <w:t>Karin Böhm</w:t>
      </w:r>
      <w:r>
        <w:rPr>
          <w:rFonts w:ascii="Tahoma" w:hAnsi="Tahoma" w:cs="Tahoma"/>
          <w:sz w:val="20"/>
          <w:szCs w:val="20"/>
        </w:rPr>
        <w:t xml:space="preserve">, </w:t>
      </w:r>
      <w:r w:rsidRPr="00DE4C48">
        <w:rPr>
          <w:rFonts w:ascii="Tahoma" w:hAnsi="Tahoma" w:cs="Tahoma"/>
          <w:sz w:val="20"/>
          <w:szCs w:val="20"/>
        </w:rPr>
        <w:t>Neue Herrengasse 10, 3100 St. Pölten</w:t>
      </w:r>
    </w:p>
    <w:p w14:paraId="5D1733BD" w14:textId="3DDD0DC8" w:rsidR="00223DAC" w:rsidRDefault="00223DAC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4C48">
        <w:rPr>
          <w:rFonts w:ascii="Tahoma" w:hAnsi="Tahoma" w:cs="Tahoma"/>
          <w:sz w:val="20"/>
          <w:szCs w:val="20"/>
        </w:rPr>
        <w:t xml:space="preserve">Tel. 02742 90666 6123, </w:t>
      </w:r>
      <w:hyperlink r:id="rId13" w:history="1">
        <w:r w:rsidR="00F72104" w:rsidRPr="00261DCB">
          <w:rPr>
            <w:rStyle w:val="Hyperlink"/>
            <w:rFonts w:ascii="Tahoma" w:hAnsi="Tahoma" w:cs="Tahoma"/>
            <w:sz w:val="20"/>
            <w:szCs w:val="20"/>
          </w:rPr>
          <w:t>karin.boehm@noemuseen.at</w:t>
        </w:r>
      </w:hyperlink>
      <w:r w:rsidRPr="00DE4C48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F72104" w:rsidRPr="00261DCB">
          <w:rPr>
            <w:rStyle w:val="Hyperlink"/>
            <w:rFonts w:ascii="Tahoma" w:hAnsi="Tahoma" w:cs="Tahoma"/>
            <w:sz w:val="20"/>
            <w:szCs w:val="20"/>
          </w:rPr>
          <w:t>www.noemuseen.at</w:t>
        </w:r>
      </w:hyperlink>
      <w:r w:rsidR="00043F70">
        <w:rPr>
          <w:rFonts w:ascii="Tahoma" w:hAnsi="Tahoma" w:cs="Tahoma"/>
          <w:sz w:val="20"/>
          <w:szCs w:val="20"/>
        </w:rPr>
        <w:t xml:space="preserve">, </w:t>
      </w:r>
      <w:hyperlink r:id="rId15" w:history="1">
        <w:r w:rsidR="00F72104" w:rsidRPr="00261DCB">
          <w:rPr>
            <w:rStyle w:val="Hyperlink"/>
            <w:rFonts w:ascii="Tahoma" w:hAnsi="Tahoma" w:cs="Tahoma"/>
            <w:sz w:val="20"/>
            <w:szCs w:val="20"/>
          </w:rPr>
          <w:t>www.AREAacz.eu</w:t>
        </w:r>
      </w:hyperlink>
    </w:p>
    <w:p w14:paraId="79D5838E" w14:textId="77777777" w:rsidR="00F72104" w:rsidRPr="00DE4C48" w:rsidRDefault="00F72104" w:rsidP="00223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ED1D80" w14:textId="3C833BF2" w:rsidR="007F439D" w:rsidRDefault="007F439D" w:rsidP="00223DAC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</w:p>
    <w:sectPr w:rsidR="007F439D" w:rsidSect="007E4ECC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9A83" w14:textId="77777777"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14:paraId="52E43763" w14:textId="77777777"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8426" w14:textId="77777777"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14:paraId="6EED1893" w14:textId="77777777"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324F" w14:textId="77777777"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A8D716C" wp14:editId="3F44FCD3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8BD64" w14:textId="77777777"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EB1"/>
    <w:multiLevelType w:val="hybridMultilevel"/>
    <w:tmpl w:val="4A74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00B01"/>
    <w:rsid w:val="000307B9"/>
    <w:rsid w:val="00043F70"/>
    <w:rsid w:val="0004453A"/>
    <w:rsid w:val="00053FFB"/>
    <w:rsid w:val="000554E1"/>
    <w:rsid w:val="000A32B9"/>
    <w:rsid w:val="000B3121"/>
    <w:rsid w:val="000C11DB"/>
    <w:rsid w:val="000D7D6B"/>
    <w:rsid w:val="000E2D29"/>
    <w:rsid w:val="000E328F"/>
    <w:rsid w:val="0011271E"/>
    <w:rsid w:val="00120080"/>
    <w:rsid w:val="00131D63"/>
    <w:rsid w:val="001357D7"/>
    <w:rsid w:val="00144948"/>
    <w:rsid w:val="00146811"/>
    <w:rsid w:val="00156054"/>
    <w:rsid w:val="00164223"/>
    <w:rsid w:val="00171894"/>
    <w:rsid w:val="00175AF0"/>
    <w:rsid w:val="00175E64"/>
    <w:rsid w:val="001934BB"/>
    <w:rsid w:val="001C1B7B"/>
    <w:rsid w:val="001C5C6B"/>
    <w:rsid w:val="001D50CF"/>
    <w:rsid w:val="00211AAE"/>
    <w:rsid w:val="00213888"/>
    <w:rsid w:val="00223DAC"/>
    <w:rsid w:val="00234B05"/>
    <w:rsid w:val="0023758E"/>
    <w:rsid w:val="00237605"/>
    <w:rsid w:val="0024698F"/>
    <w:rsid w:val="00253236"/>
    <w:rsid w:val="002602F8"/>
    <w:rsid w:val="002612E7"/>
    <w:rsid w:val="002A647F"/>
    <w:rsid w:val="002D4CEF"/>
    <w:rsid w:val="002E38F8"/>
    <w:rsid w:val="00300004"/>
    <w:rsid w:val="00303BFE"/>
    <w:rsid w:val="003045DE"/>
    <w:rsid w:val="00317241"/>
    <w:rsid w:val="003212CF"/>
    <w:rsid w:val="00323671"/>
    <w:rsid w:val="0032572D"/>
    <w:rsid w:val="00346E17"/>
    <w:rsid w:val="00353B9A"/>
    <w:rsid w:val="0036533C"/>
    <w:rsid w:val="0037258A"/>
    <w:rsid w:val="00377949"/>
    <w:rsid w:val="003A789E"/>
    <w:rsid w:val="003B3B65"/>
    <w:rsid w:val="003C5265"/>
    <w:rsid w:val="003F1903"/>
    <w:rsid w:val="003F5314"/>
    <w:rsid w:val="004025C0"/>
    <w:rsid w:val="00404346"/>
    <w:rsid w:val="00407DDE"/>
    <w:rsid w:val="00415AEC"/>
    <w:rsid w:val="00437EC8"/>
    <w:rsid w:val="00453712"/>
    <w:rsid w:val="004612A2"/>
    <w:rsid w:val="004614F3"/>
    <w:rsid w:val="00462670"/>
    <w:rsid w:val="00467165"/>
    <w:rsid w:val="00467E4F"/>
    <w:rsid w:val="00472E91"/>
    <w:rsid w:val="00495F3E"/>
    <w:rsid w:val="0049758B"/>
    <w:rsid w:val="004A625C"/>
    <w:rsid w:val="004D123C"/>
    <w:rsid w:val="004D32F9"/>
    <w:rsid w:val="004D3B41"/>
    <w:rsid w:val="004F13C8"/>
    <w:rsid w:val="004F14F1"/>
    <w:rsid w:val="00513C0E"/>
    <w:rsid w:val="00526DD1"/>
    <w:rsid w:val="0053336E"/>
    <w:rsid w:val="0053511E"/>
    <w:rsid w:val="005357FD"/>
    <w:rsid w:val="005367D4"/>
    <w:rsid w:val="00546BC2"/>
    <w:rsid w:val="00560541"/>
    <w:rsid w:val="005633AA"/>
    <w:rsid w:val="00583368"/>
    <w:rsid w:val="005B0259"/>
    <w:rsid w:val="005B2F40"/>
    <w:rsid w:val="005B438C"/>
    <w:rsid w:val="005C7DEA"/>
    <w:rsid w:val="005D1078"/>
    <w:rsid w:val="005D48B4"/>
    <w:rsid w:val="005E236B"/>
    <w:rsid w:val="005E4C86"/>
    <w:rsid w:val="005E61F1"/>
    <w:rsid w:val="00625715"/>
    <w:rsid w:val="006329F7"/>
    <w:rsid w:val="00635EA8"/>
    <w:rsid w:val="00635F53"/>
    <w:rsid w:val="00637E3B"/>
    <w:rsid w:val="00652F7C"/>
    <w:rsid w:val="00653036"/>
    <w:rsid w:val="0065650B"/>
    <w:rsid w:val="00660FA9"/>
    <w:rsid w:val="006678EE"/>
    <w:rsid w:val="00671C52"/>
    <w:rsid w:val="006864C7"/>
    <w:rsid w:val="0069066D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E3AA5"/>
    <w:rsid w:val="006F0AC9"/>
    <w:rsid w:val="0071139D"/>
    <w:rsid w:val="007158C7"/>
    <w:rsid w:val="0072084B"/>
    <w:rsid w:val="00727DBC"/>
    <w:rsid w:val="00735D25"/>
    <w:rsid w:val="00737945"/>
    <w:rsid w:val="00773690"/>
    <w:rsid w:val="007908D8"/>
    <w:rsid w:val="0079557A"/>
    <w:rsid w:val="007B1626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0D11"/>
    <w:rsid w:val="00851B88"/>
    <w:rsid w:val="00894A4D"/>
    <w:rsid w:val="008A52B6"/>
    <w:rsid w:val="008C6ACD"/>
    <w:rsid w:val="008D1A08"/>
    <w:rsid w:val="008E21CB"/>
    <w:rsid w:val="008F2C3C"/>
    <w:rsid w:val="0090242B"/>
    <w:rsid w:val="0090354D"/>
    <w:rsid w:val="0091026E"/>
    <w:rsid w:val="00927C55"/>
    <w:rsid w:val="009323FF"/>
    <w:rsid w:val="00932A09"/>
    <w:rsid w:val="00940334"/>
    <w:rsid w:val="00974991"/>
    <w:rsid w:val="009819A7"/>
    <w:rsid w:val="0099084A"/>
    <w:rsid w:val="009A5F55"/>
    <w:rsid w:val="009D1FF2"/>
    <w:rsid w:val="009D244D"/>
    <w:rsid w:val="009D29ED"/>
    <w:rsid w:val="009D37BA"/>
    <w:rsid w:val="009E4BE7"/>
    <w:rsid w:val="00A03E8B"/>
    <w:rsid w:val="00A117AC"/>
    <w:rsid w:val="00A51410"/>
    <w:rsid w:val="00A522CF"/>
    <w:rsid w:val="00A549A2"/>
    <w:rsid w:val="00A63EA9"/>
    <w:rsid w:val="00A664FF"/>
    <w:rsid w:val="00A71FB2"/>
    <w:rsid w:val="00A7396F"/>
    <w:rsid w:val="00A8045B"/>
    <w:rsid w:val="00A841A4"/>
    <w:rsid w:val="00AA1C37"/>
    <w:rsid w:val="00AA5002"/>
    <w:rsid w:val="00AC22B2"/>
    <w:rsid w:val="00AC3E5F"/>
    <w:rsid w:val="00AE5564"/>
    <w:rsid w:val="00AE6074"/>
    <w:rsid w:val="00AF3EDD"/>
    <w:rsid w:val="00AF4C92"/>
    <w:rsid w:val="00B05BF2"/>
    <w:rsid w:val="00B06DF1"/>
    <w:rsid w:val="00B11F71"/>
    <w:rsid w:val="00B14158"/>
    <w:rsid w:val="00B33FDF"/>
    <w:rsid w:val="00B44D45"/>
    <w:rsid w:val="00B60FA6"/>
    <w:rsid w:val="00B70D9C"/>
    <w:rsid w:val="00B77F69"/>
    <w:rsid w:val="00B80290"/>
    <w:rsid w:val="00B82768"/>
    <w:rsid w:val="00B927EB"/>
    <w:rsid w:val="00B97ECD"/>
    <w:rsid w:val="00BA6F36"/>
    <w:rsid w:val="00BC0629"/>
    <w:rsid w:val="00BC46B8"/>
    <w:rsid w:val="00BD034B"/>
    <w:rsid w:val="00BE0A77"/>
    <w:rsid w:val="00BE400F"/>
    <w:rsid w:val="00BF3061"/>
    <w:rsid w:val="00BF3D96"/>
    <w:rsid w:val="00C058A3"/>
    <w:rsid w:val="00C22369"/>
    <w:rsid w:val="00C268F5"/>
    <w:rsid w:val="00C26CB3"/>
    <w:rsid w:val="00C26FBA"/>
    <w:rsid w:val="00C4534C"/>
    <w:rsid w:val="00C45745"/>
    <w:rsid w:val="00C63B44"/>
    <w:rsid w:val="00C65865"/>
    <w:rsid w:val="00C6689C"/>
    <w:rsid w:val="00C700AA"/>
    <w:rsid w:val="00C9416C"/>
    <w:rsid w:val="00C97799"/>
    <w:rsid w:val="00CA209C"/>
    <w:rsid w:val="00CA307D"/>
    <w:rsid w:val="00CB1E54"/>
    <w:rsid w:val="00CB2E4E"/>
    <w:rsid w:val="00CC64DF"/>
    <w:rsid w:val="00CD7FF7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D2B51"/>
    <w:rsid w:val="00DD586C"/>
    <w:rsid w:val="00DE6EBE"/>
    <w:rsid w:val="00E05892"/>
    <w:rsid w:val="00E1643E"/>
    <w:rsid w:val="00E3113F"/>
    <w:rsid w:val="00E36601"/>
    <w:rsid w:val="00E4353D"/>
    <w:rsid w:val="00E57AD1"/>
    <w:rsid w:val="00E61B27"/>
    <w:rsid w:val="00E655B0"/>
    <w:rsid w:val="00E70258"/>
    <w:rsid w:val="00E7460E"/>
    <w:rsid w:val="00E871EB"/>
    <w:rsid w:val="00E87A84"/>
    <w:rsid w:val="00E97DDA"/>
    <w:rsid w:val="00EA3E74"/>
    <w:rsid w:val="00EB0822"/>
    <w:rsid w:val="00EC0308"/>
    <w:rsid w:val="00EC11B0"/>
    <w:rsid w:val="00ED3114"/>
    <w:rsid w:val="00EE213F"/>
    <w:rsid w:val="00EF7161"/>
    <w:rsid w:val="00F171C7"/>
    <w:rsid w:val="00F22D68"/>
    <w:rsid w:val="00F24B21"/>
    <w:rsid w:val="00F24B7D"/>
    <w:rsid w:val="00F2755F"/>
    <w:rsid w:val="00F30DDE"/>
    <w:rsid w:val="00F343FC"/>
    <w:rsid w:val="00F378BE"/>
    <w:rsid w:val="00F46B6D"/>
    <w:rsid w:val="00F53A54"/>
    <w:rsid w:val="00F66C6E"/>
    <w:rsid w:val="00F72104"/>
    <w:rsid w:val="00F96380"/>
    <w:rsid w:val="00FA0AF7"/>
    <w:rsid w:val="00FB2304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83A4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aacz.eu/" TargetMode="External"/><Relationship Id="rId13" Type="http://schemas.openxmlformats.org/officeDocument/2006/relationships/hyperlink" Target="mailto:karin.boehm@noemuseen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emuseen.at/pr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emuseen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eaacz.eu/" TargetMode="External"/><Relationship Id="rId10" Type="http://schemas.openxmlformats.org/officeDocument/2006/relationships/hyperlink" Target="https://www.noemuseen.at/fileadmin/user_upload/Museumstage/Museumstag_2021/Abstracts_Museumstag_2021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emuseen.at/niederoesterreichisch-tschechischer-museumstag/" TargetMode="External"/><Relationship Id="rId14" Type="http://schemas.openxmlformats.org/officeDocument/2006/relationships/hyperlink" Target="https://www.noemuse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455F-54CD-44F8-A80F-012EE61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  - Museumsmanagement Niederösterreich</cp:lastModifiedBy>
  <cp:revision>61</cp:revision>
  <cp:lastPrinted>2019-03-11T10:40:00Z</cp:lastPrinted>
  <dcterms:created xsi:type="dcterms:W3CDTF">2021-03-01T08:03:00Z</dcterms:created>
  <dcterms:modified xsi:type="dcterms:W3CDTF">2021-03-23T12:18:00Z</dcterms:modified>
</cp:coreProperties>
</file>